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Segoe UI Semibold" w:hAnsi="Segoe UI Semibold"/>
          <w:color w:val="000000"/>
          <w:sz w:val="24"/>
        </w:rPr>
      </w:pPr>
      <w:r>
        <w:rPr>
          <w:rFonts w:ascii="Segoe UI Semibold" w:hAnsi="Segoe UI Semibold"/>
          <w:color w:val="000000"/>
          <w:sz w:val="24"/>
        </w:rPr>
        <w:t>РЕПУБЛИКА СРБИЈА</w:t>
      </w:r>
    </w:p>
    <w:p>
      <w:pPr>
        <w:jc w:val="both"/>
        <w:rPr>
          <w:rFonts w:ascii="Segoe UI Semibold" w:hAnsi="Segoe UI Semibold"/>
          <w:color w:val="000000"/>
          <w:sz w:val="24"/>
        </w:rPr>
      </w:pPr>
      <w:r>
        <w:rPr>
          <w:rFonts w:ascii="Segoe UI Semibold" w:hAnsi="Segoe UI Semibold"/>
          <w:color w:val="000000"/>
          <w:sz w:val="24"/>
        </w:rPr>
        <w:t>Академија техничко-уметничких струковних студија Београд</w:t>
      </w:r>
    </w:p>
    <w:p>
      <w:pPr>
        <w:jc w:val="both"/>
        <w:rPr>
          <w:rFonts w:ascii="Segoe UI Semibold" w:hAnsi="Segoe UI Semibold"/>
          <w:color w:val="000000"/>
          <w:sz w:val="24"/>
        </w:rPr>
      </w:pPr>
      <w:r>
        <w:rPr>
          <w:rFonts w:ascii="Segoe UI Semibold" w:hAnsi="Segoe UI Semibold"/>
          <w:color w:val="000000"/>
          <w:sz w:val="24"/>
        </w:rPr>
        <w:t xml:space="preserve">Одсек Висока школа електротехнике и рачунарства </w:t>
      </w:r>
    </w:p>
    <w:p>
      <w:pPr>
        <w:jc w:val="both"/>
        <w:rPr>
          <w:rFonts w:ascii="Segoe UI Semibold" w:hAnsi="Segoe UI Semibold"/>
          <w:color w:val="000000"/>
          <w:sz w:val="24"/>
        </w:rPr>
      </w:pPr>
      <w:r>
        <w:rPr>
          <w:rFonts w:ascii="Segoe UI Semibold" w:hAnsi="Segoe UI Semibold"/>
          <w:color w:val="000000"/>
          <w:sz w:val="24"/>
        </w:rPr>
        <w:t>Београд, Војводе Степе бр. 283</w:t>
      </w:r>
    </w:p>
    <w:p>
      <w:pPr>
        <w:jc w:val="both"/>
        <w:rPr>
          <w:rFonts w:hint="default" w:ascii="Segoe UI Semibold" w:hAnsi="Segoe UI Semibold"/>
          <w:color w:val="000000"/>
          <w:sz w:val="24"/>
          <w:lang w:val="en-US"/>
        </w:rPr>
      </w:pPr>
      <w:r>
        <w:rPr>
          <w:rFonts w:ascii="Segoe UI Semibold" w:hAnsi="Segoe UI Semibold"/>
          <w:color w:val="000000"/>
          <w:sz w:val="24"/>
        </w:rPr>
        <w:t xml:space="preserve">Број: </w:t>
      </w:r>
      <w:r>
        <w:rPr>
          <w:rFonts w:hint="default" w:ascii="Segoe UI Semibold" w:hAnsi="Segoe UI Semibold"/>
          <w:color w:val="000000"/>
          <w:sz w:val="24"/>
          <w:lang w:val="en-US"/>
        </w:rPr>
        <w:t>01-871/3</w:t>
      </w:r>
    </w:p>
    <w:p>
      <w:pPr>
        <w:jc w:val="both"/>
        <w:rPr>
          <w:rFonts w:ascii="Segoe UI Semibold" w:hAnsi="Segoe UI Semibold"/>
          <w:color w:val="000000"/>
          <w:sz w:val="24"/>
        </w:rPr>
      </w:pPr>
      <w:r>
        <w:rPr>
          <w:rFonts w:hint="default" w:ascii="Segoe UI Semibold" w:hAnsi="Segoe UI Semibold"/>
          <w:color w:val="000000"/>
          <w:sz w:val="24"/>
          <w:lang w:val="en-US"/>
        </w:rPr>
        <w:t>06.07</w:t>
      </w:r>
      <w:bookmarkStart w:id="0" w:name="_GoBack"/>
      <w:bookmarkEnd w:id="0"/>
      <w:r>
        <w:rPr>
          <w:rFonts w:ascii="Segoe UI Semibold" w:hAnsi="Segoe UI Semibold"/>
          <w:color w:val="000000"/>
          <w:sz w:val="24"/>
        </w:rPr>
        <w:t>.2021. године</w:t>
      </w:r>
    </w:p>
    <w:p>
      <w:pPr>
        <w:jc w:val="both"/>
        <w:rPr>
          <w:rFonts w:ascii="Segoe UI" w:hAnsi="Segoe UI"/>
          <w:bCs/>
          <w:color w:val="000000"/>
          <w:sz w:val="24"/>
        </w:rPr>
      </w:pPr>
    </w:p>
    <w:p>
      <w:pPr>
        <w:jc w:val="both"/>
        <w:rPr>
          <w:rFonts w:ascii="Segoe UI" w:hAnsi="Segoe UI"/>
          <w:color w:val="000000"/>
          <w:sz w:val="24"/>
        </w:rPr>
      </w:pPr>
      <w:r>
        <w:rPr>
          <w:rFonts w:ascii="Segoe UI" w:hAnsi="Segoe UI"/>
          <w:bCs/>
          <w:color w:val="000000"/>
          <w:sz w:val="24"/>
        </w:rPr>
        <w:t>Коначна ранг листа</w:t>
      </w:r>
      <w:r>
        <w:rPr>
          <w:rFonts w:ascii="Segoe UI" w:hAnsi="Segoe UI"/>
          <w:color w:val="000000"/>
          <w:sz w:val="24"/>
        </w:rPr>
        <w:t xml:space="preserve"> кандидата који су конкурисали у јунском уписном року за упис у прву годину основних струковних студија за школску 2021/2021. годину </w:t>
      </w:r>
      <w:r>
        <w:rPr>
          <w:rFonts w:ascii="Segoe UI" w:hAnsi="Segoe UI"/>
          <w:bCs/>
          <w:color w:val="000000"/>
          <w:sz w:val="24"/>
        </w:rPr>
        <w:t xml:space="preserve">на Академији техничко-уметничких струковних студија Београд, Одсеку Висока школа електротехнике и рачунарства </w:t>
      </w:r>
      <w:r>
        <w:rPr>
          <w:rFonts w:ascii="Segoe UI" w:hAnsi="Segoe UI"/>
          <w:color w:val="000000"/>
          <w:sz w:val="24"/>
        </w:rPr>
        <w:t>применом Програма афирмативне мере уписа кандидата који су лица са инвалидитетом, на студијске програме: Аудио и видео технологије, Аутоматика и системи управљања возилима, Еколошки инжењеринг, Електроника и телекомуникације, Информациони системи,  Нове енергетске технологије, Нове рачунарске технологије и Рачунарска техника, формирана на основу успеха у средњој школи и на основу бодова остварених на пријемном испиту.</w:t>
      </w:r>
    </w:p>
    <w:tbl>
      <w:tblPr>
        <w:tblStyle w:val="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980"/>
        <w:gridCol w:w="1620"/>
        <w:gridCol w:w="1620"/>
        <w:gridCol w:w="2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3" w:hRule="atLeast"/>
          <w:tblHeader/>
        </w:trPr>
        <w:tc>
          <w:tcPr>
            <w:tcW w:w="900" w:type="dxa"/>
            <w:tcBorders>
              <w:right w:val="nil"/>
            </w:tcBorders>
            <w:shd w:val="clear" w:color="auto" w:fill="D0CECE"/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Segoe UI" w:hAnsi="Segoe UI"/>
                <w:b/>
                <w:bCs/>
                <w:color w:val="000000"/>
                <w:sz w:val="20"/>
                <w:szCs w:val="20"/>
              </w:rPr>
              <w:t>Место на ранг листи</w:t>
            </w:r>
          </w:p>
        </w:tc>
        <w:tc>
          <w:tcPr>
            <w:tcW w:w="1980" w:type="dxa"/>
            <w:shd w:val="clear" w:color="auto" w:fill="D0CECE"/>
            <w:vAlign w:val="center"/>
          </w:tcPr>
          <w:p>
            <w:pPr>
              <w:spacing w:after="0" w:line="240" w:lineRule="auto"/>
              <w:ind w:left="-108" w:right="-145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Шифра под којом је кандидат полагао пријемни испит</w:t>
            </w:r>
          </w:p>
        </w:tc>
        <w:tc>
          <w:tcPr>
            <w:tcW w:w="1620" w:type="dxa"/>
            <w:shd w:val="clear" w:color="auto" w:fill="D0CECE"/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Segoe UI" w:hAnsi="Segoe UI"/>
                <w:b/>
                <w:bCs/>
                <w:color w:val="000000"/>
                <w:sz w:val="20"/>
                <w:szCs w:val="20"/>
              </w:rPr>
              <w:t>Бодови на основу успеха из средње школе</w:t>
            </w:r>
          </w:p>
        </w:tc>
        <w:tc>
          <w:tcPr>
            <w:tcW w:w="1620" w:type="dxa"/>
            <w:shd w:val="clear" w:color="auto" w:fill="D0CECE"/>
            <w:vAlign w:val="center"/>
          </w:tcPr>
          <w:p>
            <w:pPr>
              <w:spacing w:after="0" w:line="240" w:lineRule="auto"/>
              <w:ind w:left="-108" w:right="-145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Segoe UI" w:hAnsi="Segoe UI"/>
                <w:b/>
                <w:bCs/>
                <w:color w:val="000000"/>
                <w:sz w:val="20"/>
                <w:szCs w:val="20"/>
              </w:rPr>
              <w:t>Бодови са пријемног испита</w:t>
            </w:r>
          </w:p>
        </w:tc>
        <w:tc>
          <w:tcPr>
            <w:tcW w:w="2880" w:type="dxa"/>
            <w:shd w:val="clear" w:color="auto" w:fill="D0CECE"/>
            <w:vAlign w:val="center"/>
          </w:tcPr>
          <w:p>
            <w:pPr>
              <w:spacing w:after="0" w:line="240" w:lineRule="auto"/>
              <w:ind w:left="-108" w:right="-145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Segoe UI" w:hAnsi="Segoe UI"/>
                <w:b/>
                <w:bCs/>
                <w:color w:val="000000"/>
                <w:sz w:val="20"/>
                <w:szCs w:val="20"/>
              </w:rPr>
              <w:t>Укупно бодова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900" w:type="dxa"/>
            <w:vAlign w:val="center"/>
          </w:tcPr>
          <w:p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980" w:type="dxa"/>
            <w:vAlign w:val="center"/>
          </w:tcPr>
          <w:p>
            <w:pPr>
              <w:spacing w:after="0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Verdana" w:hAnsi="Verdana"/>
                <w:color w:val="333333"/>
                <w:sz w:val="17"/>
                <w:szCs w:val="17"/>
                <w:shd w:val="clear" w:color="auto" w:fill="FFFFFF"/>
              </w:rPr>
              <w:t>4650</w:t>
            </w:r>
          </w:p>
        </w:tc>
        <w:tc>
          <w:tcPr>
            <w:tcW w:w="1620" w:type="dxa"/>
            <w:vAlign w:val="center"/>
          </w:tcPr>
          <w:p>
            <w:pPr>
              <w:spacing w:after="0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34,44</w:t>
            </w:r>
          </w:p>
        </w:tc>
        <w:tc>
          <w:tcPr>
            <w:tcW w:w="1620" w:type="dxa"/>
            <w:vAlign w:val="center"/>
          </w:tcPr>
          <w:p>
            <w:pPr>
              <w:spacing w:after="0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56</w:t>
            </w:r>
          </w:p>
        </w:tc>
        <w:tc>
          <w:tcPr>
            <w:tcW w:w="2880" w:type="dxa"/>
            <w:vAlign w:val="center"/>
          </w:tcPr>
          <w:p>
            <w:pPr>
              <w:spacing w:after="0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90,44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Verdana" w:hAnsi="Verdana"/>
                <w:color w:val="333333"/>
                <w:sz w:val="17"/>
                <w:szCs w:val="17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17"/>
                <w:szCs w:val="17"/>
                <w:shd w:val="clear" w:color="auto" w:fill="FFFFFF"/>
              </w:rPr>
              <w:t>7474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27,32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19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46,32</w:t>
            </w:r>
          </w:p>
        </w:tc>
      </w:tr>
    </w:tbl>
    <w:p>
      <w:pPr>
        <w:pStyle w:val="11"/>
        <w:ind w:left="0"/>
        <w:jc w:val="both"/>
        <w:rPr>
          <w:rFonts w:ascii="Segoe UI" w:hAnsi="Segoe UI"/>
          <w:bCs/>
          <w:color w:val="000000"/>
          <w:sz w:val="24"/>
        </w:rPr>
      </w:pPr>
    </w:p>
    <w:p>
      <w:pPr>
        <w:pStyle w:val="11"/>
        <w:ind w:left="0"/>
        <w:jc w:val="both"/>
        <w:rPr>
          <w:rFonts w:ascii="Segoe UI" w:hAnsi="Segoe UI"/>
          <w:bCs/>
          <w:color w:val="000000"/>
          <w:sz w:val="24"/>
        </w:rPr>
      </w:pPr>
      <w:r>
        <w:rPr>
          <w:rFonts w:ascii="Segoe UI" w:hAnsi="Segoe UI"/>
          <w:bCs/>
          <w:color w:val="000000"/>
          <w:sz w:val="24"/>
        </w:rPr>
        <w:t xml:space="preserve">Одсеку Висока школа електротехнике и рачунарства су у школској 2021/2022. години за упис кандидта на терет буџета Републике Србије применом </w:t>
      </w:r>
      <w:r>
        <w:rPr>
          <w:rFonts w:ascii="Segoe UI" w:hAnsi="Segoe UI"/>
          <w:color w:val="000000"/>
          <w:sz w:val="24"/>
        </w:rPr>
        <w:t xml:space="preserve">Програма афирмативне мере уписа кандидата који су лица са инвалидитетом </w:t>
      </w:r>
      <w:r>
        <w:rPr>
          <w:rFonts w:ascii="Segoe UI" w:hAnsi="Segoe UI"/>
          <w:bCs/>
          <w:color w:val="000000"/>
          <w:sz w:val="24"/>
        </w:rPr>
        <w:t>одобрена два места.</w:t>
      </w:r>
    </w:p>
    <w:p>
      <w:pPr>
        <w:pStyle w:val="11"/>
        <w:ind w:left="0"/>
        <w:jc w:val="both"/>
        <w:rPr>
          <w:rFonts w:ascii="Segoe UI" w:hAnsi="Segoe UI"/>
          <w:bCs/>
          <w:color w:val="000000"/>
          <w:sz w:val="24"/>
        </w:rPr>
      </w:pPr>
    </w:p>
    <w:p>
      <w:pPr>
        <w:pStyle w:val="11"/>
        <w:ind w:left="0"/>
        <w:jc w:val="both"/>
        <w:rPr>
          <w:rFonts w:ascii="Segoe UI" w:hAnsi="Segoe UI"/>
          <w:bCs/>
          <w:color w:val="000000"/>
          <w:sz w:val="24"/>
        </w:rPr>
      </w:pPr>
      <w:r>
        <w:rPr>
          <w:rFonts w:ascii="Segoe UI" w:hAnsi="Segoe UI"/>
          <w:b/>
          <w:bCs/>
          <w:color w:val="000000"/>
          <w:sz w:val="24"/>
        </w:rPr>
        <w:t xml:space="preserve">Напомена: </w:t>
      </w:r>
      <w:r>
        <w:rPr>
          <w:rFonts w:ascii="Segoe UI" w:hAnsi="Segoe UI"/>
          <w:bCs/>
          <w:color w:val="000000"/>
          <w:sz w:val="24"/>
        </w:rPr>
        <w:t xml:space="preserve">Кандидати који су остварили право на упис применом </w:t>
      </w:r>
      <w:r>
        <w:rPr>
          <w:rFonts w:ascii="Segoe UI" w:hAnsi="Segoe UI"/>
          <w:color w:val="000000"/>
          <w:sz w:val="24"/>
        </w:rPr>
        <w:t xml:space="preserve">Програма афирмативне мере уписа кандидата који су лица са инвалидитетом </w:t>
      </w:r>
      <w:r>
        <w:rPr>
          <w:rFonts w:ascii="Segoe UI" w:hAnsi="Segoe UI"/>
          <w:bCs/>
          <w:color w:val="000000"/>
          <w:sz w:val="24"/>
        </w:rPr>
        <w:t xml:space="preserve">треба да дођу на упис </w:t>
      </w:r>
      <w:r>
        <w:rPr>
          <w:rFonts w:ascii="Segoe UI" w:hAnsi="Segoe UI"/>
          <w:b/>
          <w:bCs/>
          <w:sz w:val="24"/>
        </w:rPr>
        <w:t>7. јула 2021. године у 9:00 часова.</w:t>
      </w:r>
    </w:p>
    <w:p>
      <w:pPr>
        <w:pStyle w:val="11"/>
        <w:ind w:left="0"/>
        <w:jc w:val="both"/>
        <w:rPr>
          <w:rFonts w:ascii="Segoe UI" w:hAnsi="Segoe UI"/>
          <w:bCs/>
          <w:color w:val="000000"/>
          <w:sz w:val="24"/>
        </w:rPr>
      </w:pPr>
    </w:p>
    <w:tbl>
      <w:tblPr>
        <w:tblStyle w:val="3"/>
        <w:tblW w:w="7722" w:type="dxa"/>
        <w:tblInd w:w="180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3"/>
        <w:gridCol w:w="3521"/>
        <w:gridCol w:w="37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7722" w:type="dxa"/>
            <w:gridSpan w:val="3"/>
            <w:vAlign w:val="center"/>
          </w:tcPr>
          <w:p>
            <w:pPr>
              <w:spacing w:line="256" w:lineRule="auto"/>
              <w:jc w:val="center"/>
              <w:rPr>
                <w:rFonts w:ascii="Segoe UI" w:hAnsi="Segoe UI"/>
                <w:b/>
                <w:color w:val="000000"/>
              </w:rPr>
            </w:pPr>
            <w:r>
              <w:rPr>
                <w:rFonts w:ascii="Segoe UI" w:hAnsi="Segoe UI"/>
                <w:b/>
                <w:color w:val="000000"/>
              </w:rPr>
              <w:t>КОМИСИЈА ЗА УПИС: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487" w:type="dxa"/>
            <w:vAlign w:val="bottom"/>
          </w:tcPr>
          <w:p>
            <w:pPr>
              <w:spacing w:line="256" w:lineRule="auto"/>
              <w:jc w:val="center"/>
              <w:rPr>
                <w:rFonts w:ascii="Segoe UI" w:hAnsi="Segoe UI"/>
                <w:b/>
                <w:color w:val="000000"/>
              </w:rPr>
            </w:pPr>
            <w:r>
              <w:rPr>
                <w:rFonts w:ascii="Segoe UI" w:hAnsi="Segoe UI"/>
                <w:b/>
                <w:color w:val="000000"/>
              </w:rPr>
              <w:t>1.</w:t>
            </w:r>
          </w:p>
        </w:tc>
        <w:tc>
          <w:tcPr>
            <w:tcW w:w="0" w:type="auto"/>
            <w:vAlign w:val="bottom"/>
          </w:tcPr>
          <w:p>
            <w:pPr>
              <w:spacing w:line="256" w:lineRule="auto"/>
              <w:ind w:left="-108"/>
              <w:rPr>
                <w:rFonts w:ascii="Segoe UI" w:hAnsi="Segoe UI"/>
                <w:b/>
                <w:color w:val="000000"/>
              </w:rPr>
            </w:pPr>
            <w:r>
              <w:rPr>
                <w:rFonts w:ascii="Segoe UI" w:hAnsi="Segoe UI"/>
                <w:color w:val="000000"/>
              </w:rPr>
              <w:t>Др Славољуб Томић, председник</w:t>
            </w:r>
          </w:p>
        </w:tc>
        <w:tc>
          <w:tcPr>
            <w:tcW w:w="366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line="256" w:lineRule="auto"/>
              <w:jc w:val="center"/>
              <w:rPr>
                <w:rFonts w:ascii="Segoe UI" w:hAnsi="Segoe UI"/>
                <w:b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" w:type="dxa"/>
            <w:vAlign w:val="bottom"/>
          </w:tcPr>
          <w:p>
            <w:pPr>
              <w:spacing w:line="256" w:lineRule="auto"/>
              <w:jc w:val="center"/>
              <w:rPr>
                <w:rFonts w:ascii="Segoe UI" w:hAnsi="Segoe UI"/>
                <w:b/>
                <w:color w:val="000000"/>
              </w:rPr>
            </w:pPr>
            <w:r>
              <w:rPr>
                <w:rFonts w:ascii="Segoe UI" w:hAnsi="Segoe UI"/>
                <w:b/>
                <w:color w:val="000000"/>
              </w:rPr>
              <w:t>2.</w:t>
            </w:r>
          </w:p>
        </w:tc>
        <w:tc>
          <w:tcPr>
            <w:tcW w:w="0" w:type="auto"/>
            <w:vAlign w:val="bottom"/>
          </w:tcPr>
          <w:p>
            <w:pPr>
              <w:spacing w:line="256" w:lineRule="auto"/>
              <w:ind w:left="-108"/>
              <w:rPr>
                <w:rFonts w:ascii="Segoe UI" w:hAnsi="Segoe UI"/>
                <w:b/>
                <w:color w:val="000000"/>
              </w:rPr>
            </w:pPr>
            <w:r>
              <w:rPr>
                <w:rFonts w:ascii="Segoe UI" w:hAnsi="Segoe UI"/>
                <w:color w:val="000000"/>
              </w:rPr>
              <w:t>Др Емилија Кисић, члан</w:t>
            </w:r>
          </w:p>
        </w:tc>
        <w:tc>
          <w:tcPr>
            <w:tcW w:w="366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line="256" w:lineRule="auto"/>
              <w:jc w:val="center"/>
              <w:rPr>
                <w:rFonts w:ascii="Segoe UI" w:hAnsi="Segoe UI"/>
                <w:b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" w:type="dxa"/>
            <w:vAlign w:val="bottom"/>
          </w:tcPr>
          <w:p>
            <w:pPr>
              <w:spacing w:line="256" w:lineRule="auto"/>
              <w:jc w:val="center"/>
              <w:rPr>
                <w:rFonts w:ascii="Segoe UI" w:hAnsi="Segoe UI"/>
                <w:b/>
                <w:color w:val="000000"/>
              </w:rPr>
            </w:pPr>
            <w:r>
              <w:rPr>
                <w:rFonts w:ascii="Segoe UI" w:hAnsi="Segoe UI"/>
                <w:b/>
                <w:color w:val="000000"/>
              </w:rPr>
              <w:t>3.</w:t>
            </w:r>
          </w:p>
        </w:tc>
        <w:tc>
          <w:tcPr>
            <w:tcW w:w="0" w:type="auto"/>
            <w:vAlign w:val="bottom"/>
          </w:tcPr>
          <w:p>
            <w:pPr>
              <w:spacing w:line="256" w:lineRule="auto"/>
              <w:ind w:left="-108"/>
              <w:rPr>
                <w:rFonts w:ascii="Segoe UI" w:hAnsi="Segoe UI"/>
                <w:b/>
                <w:color w:val="000000"/>
              </w:rPr>
            </w:pPr>
            <w:r>
              <w:rPr>
                <w:rFonts w:ascii="Segoe UI" w:hAnsi="Segoe UI"/>
                <w:color w:val="000000"/>
              </w:rPr>
              <w:t>Мр Марија Зајегановић , члан</w:t>
            </w:r>
          </w:p>
        </w:tc>
        <w:tc>
          <w:tcPr>
            <w:tcW w:w="366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line="256" w:lineRule="auto"/>
              <w:jc w:val="center"/>
              <w:rPr>
                <w:rFonts w:ascii="Segoe UI" w:hAnsi="Segoe UI"/>
                <w:b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" w:type="dxa"/>
            <w:vAlign w:val="bottom"/>
          </w:tcPr>
          <w:p>
            <w:pPr>
              <w:spacing w:line="256" w:lineRule="auto"/>
              <w:jc w:val="center"/>
              <w:rPr>
                <w:rFonts w:ascii="Segoe UI" w:hAnsi="Segoe UI"/>
                <w:b/>
                <w:color w:val="000000"/>
              </w:rPr>
            </w:pPr>
            <w:r>
              <w:rPr>
                <w:rFonts w:ascii="Segoe UI" w:hAnsi="Segoe UI"/>
                <w:b/>
                <w:color w:val="000000"/>
              </w:rPr>
              <w:t>4.</w:t>
            </w:r>
          </w:p>
        </w:tc>
        <w:tc>
          <w:tcPr>
            <w:tcW w:w="0" w:type="auto"/>
            <w:vAlign w:val="bottom"/>
          </w:tcPr>
          <w:p>
            <w:pPr>
              <w:spacing w:line="256" w:lineRule="auto"/>
              <w:ind w:left="-108"/>
              <w:rPr>
                <w:rFonts w:ascii="Segoe UI" w:hAnsi="Segoe UI"/>
                <w:color w:val="000000"/>
              </w:rPr>
            </w:pPr>
            <w:r>
              <w:rPr>
                <w:rFonts w:ascii="Segoe UI" w:hAnsi="Segoe UI"/>
                <w:color w:val="000000"/>
              </w:rPr>
              <w:t>Мр Зоран Живковић , члан</w:t>
            </w:r>
          </w:p>
        </w:tc>
        <w:tc>
          <w:tcPr>
            <w:tcW w:w="366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line="256" w:lineRule="auto"/>
              <w:jc w:val="center"/>
              <w:rPr>
                <w:rFonts w:ascii="Segoe UI" w:hAnsi="Segoe UI"/>
                <w:b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" w:type="dxa"/>
            <w:vAlign w:val="bottom"/>
          </w:tcPr>
          <w:p>
            <w:pPr>
              <w:spacing w:line="256" w:lineRule="auto"/>
              <w:jc w:val="center"/>
              <w:rPr>
                <w:rFonts w:ascii="Segoe UI" w:hAnsi="Segoe UI"/>
                <w:b/>
                <w:color w:val="000000"/>
              </w:rPr>
            </w:pPr>
            <w:r>
              <w:rPr>
                <w:rFonts w:ascii="Segoe UI" w:hAnsi="Segoe UI"/>
                <w:b/>
                <w:color w:val="000000"/>
              </w:rPr>
              <w:t>5.</w:t>
            </w:r>
          </w:p>
        </w:tc>
        <w:tc>
          <w:tcPr>
            <w:tcW w:w="0" w:type="auto"/>
            <w:vAlign w:val="bottom"/>
          </w:tcPr>
          <w:p>
            <w:pPr>
              <w:spacing w:line="256" w:lineRule="auto"/>
              <w:ind w:left="-108"/>
              <w:rPr>
                <w:rFonts w:ascii="Segoe UI" w:hAnsi="Segoe UI"/>
                <w:color w:val="000000"/>
              </w:rPr>
            </w:pPr>
            <w:r>
              <w:rPr>
                <w:rFonts w:ascii="Segoe UI" w:hAnsi="Segoe UI"/>
                <w:color w:val="000000"/>
              </w:rPr>
              <w:t>Др Снежана Бешић , члан</w:t>
            </w:r>
          </w:p>
        </w:tc>
        <w:tc>
          <w:tcPr>
            <w:tcW w:w="366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line="256" w:lineRule="auto"/>
              <w:jc w:val="center"/>
              <w:rPr>
                <w:rFonts w:ascii="Segoe UI" w:hAnsi="Segoe UI"/>
                <w:b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" w:type="dxa"/>
            <w:vAlign w:val="bottom"/>
          </w:tcPr>
          <w:p>
            <w:pPr>
              <w:spacing w:line="256" w:lineRule="auto"/>
              <w:jc w:val="center"/>
              <w:rPr>
                <w:rFonts w:ascii="Segoe UI" w:hAnsi="Segoe UI"/>
                <w:b/>
                <w:color w:val="000000"/>
              </w:rPr>
            </w:pPr>
            <w:r>
              <w:rPr>
                <w:rFonts w:ascii="Segoe UI" w:hAnsi="Segoe UI"/>
                <w:b/>
                <w:color w:val="000000"/>
              </w:rPr>
              <w:t>6.</w:t>
            </w:r>
          </w:p>
        </w:tc>
        <w:tc>
          <w:tcPr>
            <w:tcW w:w="0" w:type="auto"/>
            <w:vAlign w:val="bottom"/>
          </w:tcPr>
          <w:p>
            <w:pPr>
              <w:spacing w:line="256" w:lineRule="auto"/>
              <w:ind w:left="-108"/>
              <w:rPr>
                <w:rFonts w:ascii="Segoe UI" w:hAnsi="Segoe UI"/>
                <w:color w:val="000000"/>
              </w:rPr>
            </w:pPr>
            <w:r>
              <w:rPr>
                <w:rFonts w:ascii="Segoe UI" w:hAnsi="Segoe UI"/>
                <w:color w:val="000000"/>
              </w:rPr>
              <w:t>Др Олга Стојановић , члан</w:t>
            </w:r>
          </w:p>
        </w:tc>
        <w:tc>
          <w:tcPr>
            <w:tcW w:w="366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line="256" w:lineRule="auto"/>
              <w:jc w:val="center"/>
              <w:rPr>
                <w:rFonts w:ascii="Segoe UI" w:hAnsi="Segoe UI"/>
                <w:b/>
                <w:color w:val="000000"/>
              </w:rPr>
            </w:pPr>
          </w:p>
        </w:tc>
      </w:tr>
    </w:tbl>
    <w:p>
      <w:pPr>
        <w:pStyle w:val="11"/>
        <w:ind w:left="0"/>
        <w:jc w:val="both"/>
        <w:rPr>
          <w:rFonts w:ascii="Segoe UI" w:hAnsi="Segoe UI"/>
          <w:color w:val="000000"/>
        </w:rPr>
      </w:pPr>
    </w:p>
    <w:sectPr>
      <w:headerReference r:id="rId5" w:type="default"/>
      <w:footerReference r:id="rId6" w:type="default"/>
      <w:pgSz w:w="11907" w:h="16839"/>
      <w:pgMar w:top="1735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EE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egoe UI Semibold">
    <w:panose1 w:val="020B0702040204020203"/>
    <w:charset w:val="EE"/>
    <w:family w:val="swiss"/>
    <w:pitch w:val="default"/>
    <w:sig w:usb0="E00002FF" w:usb1="4000A47B" w:usb2="00000001" w:usb3="00000000" w:csb0="2000019F" w:csb1="00000000"/>
  </w:font>
  <w:font w:name="Segoe UI">
    <w:panose1 w:val="020B0502040204020203"/>
    <w:charset w:val="EE"/>
    <w:family w:val="swiss"/>
    <w:pitch w:val="default"/>
    <w:sig w:usb0="E10022FF" w:usb1="C000E47F" w:usb2="00000029" w:usb3="00000000" w:csb0="200001DF" w:csb1="20000000"/>
  </w:font>
  <w:font w:name="Arial">
    <w:panose1 w:val="020B0604020202020204"/>
    <w:charset w:val="EE"/>
    <w:family w:val="swiss"/>
    <w:pitch w:val="default"/>
    <w:sig w:usb0="E0002AFF" w:usb1="C0007843" w:usb2="00000009" w:usb3="00000000" w:csb0="400001FF" w:csb1="FFFF0000"/>
  </w:font>
  <w:font w:name="Verdana">
    <w:panose1 w:val="020B0604030504040204"/>
    <w:charset w:val="EE"/>
    <w:family w:val="swiss"/>
    <w:pitch w:val="default"/>
    <w:sig w:usb0="A1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top w:val="single" w:color="auto" w:sz="4" w:space="1"/>
      </w:pBdr>
      <w:jc w:val="center"/>
    </w:pPr>
  </w:p>
  <w:p>
    <w:pPr>
      <w:pStyle w:val="5"/>
      <w:pBdr>
        <w:top w:val="single" w:color="auto" w:sz="4" w:space="1"/>
      </w:pBdr>
      <w:jc w:val="center"/>
    </w:pPr>
    <w:r>
      <w:t>Страна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  <w:p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3"/>
      <w:tblW w:w="0" w:type="auto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1165"/>
      <w:gridCol w:w="6750"/>
      <w:gridCol w:w="1102"/>
    </w:tblGrid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890" w:hRule="atLeast"/>
      </w:trPr>
      <w:tc>
        <w:tcPr>
          <w:tcW w:w="1165" w:type="dxa"/>
        </w:tcPr>
        <w:p>
          <w:pPr>
            <w:pStyle w:val="6"/>
            <w:jc w:val="center"/>
            <w:rPr>
              <w:sz w:val="22"/>
              <w:szCs w:val="22"/>
            </w:rPr>
          </w:pPr>
        </w:p>
      </w:tc>
      <w:tc>
        <w:tcPr>
          <w:tcW w:w="6750" w:type="dxa"/>
          <w:vAlign w:val="center"/>
        </w:tcPr>
        <w:p>
          <w:pPr>
            <w:pStyle w:val="6"/>
            <w:jc w:val="both"/>
            <w:rPr>
              <w:sz w:val="18"/>
              <w:szCs w:val="18"/>
            </w:rPr>
          </w:pPr>
          <w:r>
            <w:rPr>
              <w:rFonts w:ascii="Segoe UI Semibold" w:hAnsi="Segoe UI Semibold"/>
              <w:b/>
              <w:color w:val="000000"/>
              <w:sz w:val="18"/>
              <w:szCs w:val="18"/>
            </w:rPr>
            <w:t>КОНАЧНА РАНГ ЛИСТА КАНДИДАТА КОЈИ СУ КОНКУРИСАЛИ ЗА УПИС ПРИМЕНОМ ПРОГРАМА АФИРМАТИВНЕ МЕРЕ УПИСА ЛИЦА СА ИНВАЛИДИТЕТОМ</w:t>
          </w:r>
        </w:p>
      </w:tc>
      <w:tc>
        <w:tcPr>
          <w:tcW w:w="1102" w:type="dxa"/>
          <w:vAlign w:val="center"/>
        </w:tcPr>
        <w:p>
          <w:pPr>
            <w:pStyle w:val="6"/>
            <w:jc w:val="center"/>
            <w:rPr>
              <w:sz w:val="22"/>
              <w:szCs w:val="22"/>
            </w:rPr>
          </w:pPr>
          <w:r>
            <w:rPr>
              <w:rFonts w:ascii="Segoe UI Semibold" w:hAnsi="Segoe UI Semibold"/>
              <w:b/>
              <w:color w:val="000000"/>
              <w:szCs w:val="22"/>
            </w:rPr>
            <w:t>ОБ - 59</w:t>
          </w:r>
        </w:p>
      </w:tc>
    </w:tr>
  </w:tbl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0D7651"/>
    <w:rsid w:val="00040BF5"/>
    <w:rsid w:val="00046C86"/>
    <w:rsid w:val="000D7651"/>
    <w:rsid w:val="000E0DB9"/>
    <w:rsid w:val="00113BB4"/>
    <w:rsid w:val="00125BEF"/>
    <w:rsid w:val="00172477"/>
    <w:rsid w:val="0017673B"/>
    <w:rsid w:val="001A519A"/>
    <w:rsid w:val="00212D6C"/>
    <w:rsid w:val="00224BC4"/>
    <w:rsid w:val="00225B2D"/>
    <w:rsid w:val="00251D98"/>
    <w:rsid w:val="0026183E"/>
    <w:rsid w:val="00265C50"/>
    <w:rsid w:val="00266808"/>
    <w:rsid w:val="002A24B1"/>
    <w:rsid w:val="002B2D7B"/>
    <w:rsid w:val="002E562A"/>
    <w:rsid w:val="0031202F"/>
    <w:rsid w:val="00333F77"/>
    <w:rsid w:val="0034049D"/>
    <w:rsid w:val="003413B6"/>
    <w:rsid w:val="00342674"/>
    <w:rsid w:val="00346545"/>
    <w:rsid w:val="00366838"/>
    <w:rsid w:val="00375A53"/>
    <w:rsid w:val="003A3988"/>
    <w:rsid w:val="003B3ADA"/>
    <w:rsid w:val="003D44D2"/>
    <w:rsid w:val="003D5FCD"/>
    <w:rsid w:val="003D7B34"/>
    <w:rsid w:val="003E0A40"/>
    <w:rsid w:val="003F4D6D"/>
    <w:rsid w:val="00417D21"/>
    <w:rsid w:val="00434A35"/>
    <w:rsid w:val="00475DCC"/>
    <w:rsid w:val="00484750"/>
    <w:rsid w:val="004B1B67"/>
    <w:rsid w:val="004D757F"/>
    <w:rsid w:val="004F329A"/>
    <w:rsid w:val="00512549"/>
    <w:rsid w:val="0053403E"/>
    <w:rsid w:val="00553C49"/>
    <w:rsid w:val="00555D0D"/>
    <w:rsid w:val="0057056F"/>
    <w:rsid w:val="005846F2"/>
    <w:rsid w:val="005F2DD3"/>
    <w:rsid w:val="00614440"/>
    <w:rsid w:val="00623505"/>
    <w:rsid w:val="0065009A"/>
    <w:rsid w:val="006878D6"/>
    <w:rsid w:val="006B307C"/>
    <w:rsid w:val="006C12A2"/>
    <w:rsid w:val="006D3C54"/>
    <w:rsid w:val="0070634F"/>
    <w:rsid w:val="007562F7"/>
    <w:rsid w:val="007A5F49"/>
    <w:rsid w:val="007A63F0"/>
    <w:rsid w:val="007B27AD"/>
    <w:rsid w:val="007B6C39"/>
    <w:rsid w:val="007E1536"/>
    <w:rsid w:val="00856BC5"/>
    <w:rsid w:val="00871E00"/>
    <w:rsid w:val="008836B0"/>
    <w:rsid w:val="008867B0"/>
    <w:rsid w:val="00896F79"/>
    <w:rsid w:val="008A3D85"/>
    <w:rsid w:val="008B3271"/>
    <w:rsid w:val="008D0D18"/>
    <w:rsid w:val="008D35D3"/>
    <w:rsid w:val="008E106C"/>
    <w:rsid w:val="008E427A"/>
    <w:rsid w:val="00907AD5"/>
    <w:rsid w:val="00913501"/>
    <w:rsid w:val="00924088"/>
    <w:rsid w:val="009347C7"/>
    <w:rsid w:val="0093480B"/>
    <w:rsid w:val="00935960"/>
    <w:rsid w:val="00935D19"/>
    <w:rsid w:val="0096235C"/>
    <w:rsid w:val="00977FE0"/>
    <w:rsid w:val="0098760C"/>
    <w:rsid w:val="00A16AEC"/>
    <w:rsid w:val="00A30783"/>
    <w:rsid w:val="00A47BFC"/>
    <w:rsid w:val="00A5330C"/>
    <w:rsid w:val="00A67EBE"/>
    <w:rsid w:val="00AB4E47"/>
    <w:rsid w:val="00AC16E7"/>
    <w:rsid w:val="00AE26D0"/>
    <w:rsid w:val="00AF473A"/>
    <w:rsid w:val="00AF6C11"/>
    <w:rsid w:val="00B01A3D"/>
    <w:rsid w:val="00B315C0"/>
    <w:rsid w:val="00B45FBB"/>
    <w:rsid w:val="00B56876"/>
    <w:rsid w:val="00B654D5"/>
    <w:rsid w:val="00B71908"/>
    <w:rsid w:val="00B7208B"/>
    <w:rsid w:val="00BF2783"/>
    <w:rsid w:val="00BF45EF"/>
    <w:rsid w:val="00C32EDF"/>
    <w:rsid w:val="00C57C7A"/>
    <w:rsid w:val="00C836E2"/>
    <w:rsid w:val="00C85D57"/>
    <w:rsid w:val="00C9263D"/>
    <w:rsid w:val="00CA1594"/>
    <w:rsid w:val="00CD1543"/>
    <w:rsid w:val="00D13022"/>
    <w:rsid w:val="00D72033"/>
    <w:rsid w:val="00DA5247"/>
    <w:rsid w:val="00DD279E"/>
    <w:rsid w:val="00DD6504"/>
    <w:rsid w:val="00DD7D02"/>
    <w:rsid w:val="00DF7E02"/>
    <w:rsid w:val="00E04DF6"/>
    <w:rsid w:val="00E06D6A"/>
    <w:rsid w:val="00E21C97"/>
    <w:rsid w:val="00E31976"/>
    <w:rsid w:val="00EE1E4B"/>
    <w:rsid w:val="00F565A9"/>
    <w:rsid w:val="00FE17C5"/>
    <w:rsid w:val="69BD2A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2"/>
    <w:semiHidden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10"/>
    <w:uiPriority w:val="99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paragraph" w:styleId="6">
    <w:name w:val="header"/>
    <w:basedOn w:val="1"/>
    <w:link w:val="9"/>
    <w:uiPriority w:val="99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table" w:styleId="7">
    <w:name w:val="Table Grid"/>
    <w:basedOn w:val="3"/>
    <w:uiPriority w:val="99"/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List Table 3 - Accent 31"/>
    <w:uiPriority w:val="99"/>
    <w:rPr>
      <w:sz w:val="20"/>
      <w:szCs w:val="20"/>
    </w:rPr>
    <w:tblPr>
      <w:tblBorders>
        <w:top w:val="single" w:color="A5A5A5" w:sz="4" w:space="0"/>
        <w:left w:val="single" w:color="A5A5A5" w:sz="4" w:space="0"/>
        <w:bottom w:val="single" w:color="A5A5A5" w:sz="4" w:space="0"/>
        <w:right w:val="single" w:color="A5A5A5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Header Char"/>
    <w:basedOn w:val="2"/>
    <w:link w:val="6"/>
    <w:qFormat/>
    <w:locked/>
    <w:uiPriority w:val="99"/>
    <w:rPr>
      <w:rFonts w:cs="Times New Roman"/>
    </w:rPr>
  </w:style>
  <w:style w:type="character" w:customStyle="1" w:styleId="10">
    <w:name w:val="Footer Char"/>
    <w:basedOn w:val="2"/>
    <w:link w:val="5"/>
    <w:qFormat/>
    <w:locked/>
    <w:uiPriority w:val="99"/>
    <w:rPr>
      <w:rFonts w:cs="Times New Roman"/>
    </w:rPr>
  </w:style>
  <w:style w:type="paragraph" w:styleId="11">
    <w:name w:val="List Paragraph"/>
    <w:basedOn w:val="1"/>
    <w:qFormat/>
    <w:uiPriority w:val="99"/>
    <w:pPr>
      <w:ind w:left="720"/>
      <w:contextualSpacing/>
    </w:pPr>
  </w:style>
  <w:style w:type="character" w:customStyle="1" w:styleId="12">
    <w:name w:val="Balloon Text Char"/>
    <w:basedOn w:val="2"/>
    <w:link w:val="4"/>
    <w:semiHidden/>
    <w:locked/>
    <w:uiPriority w:val="99"/>
    <w:rPr>
      <w:rFonts w:ascii="Tahoma" w:hAnsi="Tahoma" w:cs="Tahoma"/>
      <w:sz w:val="16"/>
      <w:szCs w:val="16"/>
      <w:lang w:val="en-US"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255</Words>
  <Characters>1454</Characters>
  <Lines>12</Lines>
  <Paragraphs>3</Paragraphs>
  <TotalTime>12</TotalTime>
  <ScaleCrop>false</ScaleCrop>
  <LinksUpToDate>false</LinksUpToDate>
  <CharactersWithSpaces>1706</CharactersWithSpaces>
  <Application>WPS Office_11.2.0.10176_F1E327BC-269C-435d-A152-05C5408002CA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2021-07-06T11:07:00Z</dcterms:created>
  <dc:creator>admin</dc:creator>
  <cp:lastModifiedBy>vtts</cp:lastModifiedBy>
  <cp:lastPrinted>2019-07-05T14:10:00Z</cp:lastPrinted>
  <dcterms:modified xsi:type="dcterms:W3CDTF">2021-07-06T15:27:29Z</dcterms:modified>
  <dc:title>Висока школа електротехнике и рачунарства струковних студија у Београду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1033-11.2.0.10176</vt:lpwstr>
  </property>
</Properties>
</file>